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2783CEA6" w14:textId="69C1D2EB" w:rsidR="00F8590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565C072C" w14:textId="0B1D0083" w:rsidR="000D7A47" w:rsidRDefault="00CE0D4F" w:rsidP="000D7A47">
      <w:pPr>
        <w:jc w:val="both"/>
        <w:rPr>
          <w:rFonts w:asciiTheme="minorHAnsi" w:hAnsiTheme="minorHAnsi" w:cstheme="minorHAnsi"/>
          <w:sz w:val="22"/>
          <w:szCs w:val="22"/>
        </w:rPr>
      </w:pPr>
      <w:r w:rsidRPr="00F8590A">
        <w:rPr>
          <w:rFonts w:asciiTheme="minorHAnsi" w:hAnsiTheme="minorHAnsi" w:cs="Arial"/>
          <w:sz w:val="22"/>
        </w:rPr>
        <w:t>La présent</w:t>
      </w:r>
      <w:r w:rsidR="0062216A" w:rsidRPr="00F8590A">
        <w:rPr>
          <w:rFonts w:asciiTheme="minorHAnsi" w:hAnsiTheme="minorHAnsi" w:cs="Arial"/>
          <w:sz w:val="22"/>
        </w:rPr>
        <w:t>e</w:t>
      </w:r>
      <w:r w:rsidRPr="00F8590A">
        <w:rPr>
          <w:rFonts w:asciiTheme="minorHAnsi" w:hAnsiTheme="minorHAnsi" w:cs="Arial"/>
          <w:sz w:val="22"/>
        </w:rPr>
        <w:t xml:space="preserve"> consultation porte sur </w:t>
      </w:r>
      <w:r w:rsidR="00F8590A" w:rsidRPr="00F8590A">
        <w:rPr>
          <w:rFonts w:asciiTheme="minorHAnsi" w:hAnsiTheme="minorHAnsi" w:cs="Arial"/>
          <w:sz w:val="22"/>
        </w:rPr>
        <w:t xml:space="preserve">la </w:t>
      </w:r>
      <w:r w:rsidR="000D7A47">
        <w:rPr>
          <w:rFonts w:asciiTheme="minorHAnsi" w:hAnsiTheme="minorHAnsi" w:cstheme="minorHAnsi"/>
          <w:sz w:val="22"/>
          <w:szCs w:val="22"/>
        </w:rPr>
        <w:t>f</w:t>
      </w:r>
      <w:r w:rsidR="00CA1AA6">
        <w:rPr>
          <w:rFonts w:asciiTheme="minorHAnsi" w:hAnsiTheme="minorHAnsi" w:cstheme="minorHAnsi"/>
          <w:sz w:val="22"/>
          <w:szCs w:val="22"/>
        </w:rPr>
        <w:t xml:space="preserve">ourniture et installation </w:t>
      </w:r>
      <w:r w:rsidR="00CA1AA6" w:rsidRPr="00CA1AA6">
        <w:rPr>
          <w:rFonts w:asciiTheme="minorHAnsi" w:hAnsiTheme="minorHAnsi" w:cstheme="minorHAnsi"/>
          <w:bCs/>
          <w:sz w:val="22"/>
          <w:szCs w:val="22"/>
          <w:lang w:val="fr-CD"/>
        </w:rPr>
        <w:t>d'équipements médicaux au profit des infrastructures sportives de proximité pour accueillir et garantir la pratique des filles et jeunes femmes aux terrains Allemagne, Babuda, PLC, Siwambanza et Sukisa à Kinshasa, République Démocratique du Congo</w:t>
      </w:r>
      <w:r w:rsidR="000D7A47">
        <w:rPr>
          <w:rFonts w:asciiTheme="minorHAnsi" w:hAnsiTheme="minorHAnsi" w:cstheme="minorHAnsi"/>
          <w:sz w:val="22"/>
          <w:szCs w:val="22"/>
        </w:rPr>
        <w:t>.</w:t>
      </w:r>
    </w:p>
    <w:p w14:paraId="6077D263" w14:textId="77777777" w:rsidR="000D7A47" w:rsidRDefault="000D7A47" w:rsidP="000D7A47">
      <w:pPr>
        <w:rPr>
          <w:rFonts w:asciiTheme="minorHAnsi" w:hAnsiTheme="minorHAnsi" w:cstheme="minorHAnsi"/>
          <w:sz w:val="22"/>
          <w:szCs w:val="22"/>
        </w:rPr>
      </w:pPr>
    </w:p>
    <w:p w14:paraId="63BD8AEF" w14:textId="00F8B657" w:rsidR="003C5E0F" w:rsidRPr="000D7A47" w:rsidRDefault="003C5E0F" w:rsidP="000D7A47">
      <w:pPr>
        <w:rPr>
          <w:rFonts w:asciiTheme="minorHAnsi" w:hAnsiTheme="minorHAnsi" w:cstheme="minorHAnsi"/>
          <w:sz w:val="22"/>
          <w:szCs w:val="22"/>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65CADE24" w:rsidR="0094346F" w:rsidRPr="000D7A47" w:rsidRDefault="0094346F" w:rsidP="000D7A47">
      <w:pPr>
        <w:jc w:val="both"/>
        <w:rPr>
          <w:rFonts w:asciiTheme="minorHAnsi" w:hAnsiTheme="minorHAnsi" w:cstheme="minorHAnsi"/>
          <w:sz w:val="22"/>
          <w:szCs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F8590A">
        <w:rPr>
          <w:rFonts w:asciiTheme="minorHAnsi" w:hAnsiTheme="minorHAnsi" w:cs="Arial"/>
          <w:sz w:val="22"/>
        </w:rPr>
        <w:t xml:space="preserve"> relative à la fourniture</w:t>
      </w:r>
      <w:r w:rsidR="00F8590A" w:rsidRPr="00F8590A">
        <w:rPr>
          <w:rFonts w:asciiTheme="minorHAnsi" w:hAnsiTheme="minorHAnsi" w:cstheme="minorHAnsi"/>
          <w:sz w:val="22"/>
          <w:szCs w:val="22"/>
        </w:rPr>
        <w:t xml:space="preserve"> </w:t>
      </w:r>
      <w:r w:rsidR="000D7A47" w:rsidRPr="000D7A47">
        <w:rPr>
          <w:rFonts w:asciiTheme="minorHAnsi" w:hAnsiTheme="minorHAnsi" w:cstheme="minorHAnsi"/>
          <w:sz w:val="22"/>
          <w:szCs w:val="22"/>
        </w:rPr>
        <w:t xml:space="preserve">et installation </w:t>
      </w:r>
      <w:r w:rsidR="00CA1AA6" w:rsidRPr="00CA1AA6">
        <w:rPr>
          <w:rFonts w:asciiTheme="minorHAnsi" w:hAnsiTheme="minorHAnsi" w:cstheme="minorHAnsi"/>
          <w:bCs/>
          <w:sz w:val="22"/>
          <w:szCs w:val="22"/>
          <w:lang w:val="fr-CD"/>
        </w:rPr>
        <w:t>d'équipements médicaux au profit des infrastructures sportives de proximité pour accueillir et garantir la pratique des filles et jeunes femmes aux terrains Allemagne, Babuda, PLC, Siwambanza et Sukisa à Kinshasa, République Démocratique du Congo</w:t>
      </w:r>
      <w:r w:rsidR="000D7A47">
        <w:rPr>
          <w:rFonts w:asciiTheme="minorHAnsi" w:hAnsiTheme="minorHAnsi" w:cstheme="minorHAnsi"/>
          <w:sz w:val="22"/>
          <w:szCs w:val="22"/>
        </w:rPr>
        <w:t>.</w:t>
      </w:r>
    </w:p>
    <w:p w14:paraId="414A25DB" w14:textId="7BD23196" w:rsidR="00F8590A" w:rsidRDefault="00F8590A" w:rsidP="00F8590A">
      <w:pPr>
        <w:jc w:val="both"/>
        <w:rPr>
          <w:rFonts w:asciiTheme="minorHAnsi" w:hAnsiTheme="minorHAnsi" w:cs="Arial"/>
          <w:sz w:val="22"/>
        </w:rPr>
      </w:pP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2BDA81A3" w:rsidR="00C43FF9" w:rsidRDefault="00082417" w:rsidP="00891B43">
      <w:pPr>
        <w:spacing w:before="120" w:line="240" w:lineRule="auto"/>
        <w:jc w:val="both"/>
        <w:rPr>
          <w:rFonts w:asciiTheme="minorHAnsi" w:hAnsiTheme="minorHAnsi" w:cs="Arial"/>
          <w:sz w:val="22"/>
        </w:rPr>
      </w:pPr>
      <w:r>
        <w:rPr>
          <w:rFonts w:asciiTheme="minorHAnsi" w:hAnsiTheme="minorHAnsi" w:cs="Arial"/>
          <w:i/>
          <w:sz w:val="22"/>
        </w:rPr>
        <w:t>La capacité économique et financière sera appréciée sur la base du chiffre d’affaires annuel moyen du candidat qui doit être d’au moins 100 000 € par an</w:t>
      </w:r>
      <w:r w:rsidR="0030599E">
        <w:rPr>
          <w:rFonts w:asciiTheme="minorHAnsi" w:hAnsiTheme="minorHAnsi" w:cs="Arial"/>
          <w:i/>
          <w:sz w:val="22"/>
        </w:rPr>
        <w:t xml:space="preserve"> sur les trois dernières années</w:t>
      </w:r>
      <w:r w:rsidR="00CA1AA6">
        <w:rPr>
          <w:rFonts w:asciiTheme="minorHAnsi" w:hAnsiTheme="minorHAnsi" w:cs="Arial"/>
          <w:sz w:val="22"/>
        </w:rPr>
        <w:t>.</w:t>
      </w:r>
    </w:p>
    <w:p w14:paraId="57CF7A5F" w14:textId="1EAAD50D" w:rsidR="00F8590A" w:rsidRDefault="00F8590A" w:rsidP="00891B43">
      <w:pPr>
        <w:spacing w:before="120" w:line="240" w:lineRule="auto"/>
        <w:jc w:val="both"/>
        <w:rPr>
          <w:rFonts w:asciiTheme="minorHAnsi" w:hAnsiTheme="minorHAnsi" w:cs="Arial"/>
          <w:i/>
          <w:sz w:val="22"/>
        </w:rPr>
      </w:pPr>
    </w:p>
    <w:p w14:paraId="1ABC23D3" w14:textId="77777777" w:rsidR="000D7A47" w:rsidRPr="0064446E" w:rsidRDefault="000D7A47" w:rsidP="00891B43">
      <w:pPr>
        <w:spacing w:before="120" w:line="240" w:lineRule="auto"/>
        <w:jc w:val="both"/>
        <w:rPr>
          <w:rFonts w:asciiTheme="minorHAnsi" w:hAnsiTheme="minorHAnsi" w:cs="Arial"/>
          <w:i/>
          <w:sz w:val="22"/>
        </w:rPr>
      </w:pP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2B172B82" w:rsidR="00D73590" w:rsidRDefault="00EB1C73" w:rsidP="00CA1AA6">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10722E">
        <w:rPr>
          <w:rFonts w:asciiTheme="minorHAnsi" w:hAnsiTheme="minorHAnsi" w:cs="Arial"/>
          <w:sz w:val="22"/>
        </w:rPr>
        <w:t xml:space="preserve">sur l’exécution </w:t>
      </w:r>
      <w:bookmarkStart w:id="0" w:name="_GoBack"/>
      <w:bookmarkEnd w:id="0"/>
      <w:r w:rsidR="00CA1AA6">
        <w:rPr>
          <w:rFonts w:asciiTheme="minorHAnsi" w:hAnsiTheme="minorHAnsi" w:cs="Arial"/>
          <w:sz w:val="22"/>
        </w:rPr>
        <w:t>d’au moins trois (3) marchés comparables exécutés avec succès</w:t>
      </w:r>
      <w:r w:rsidR="0030599E">
        <w:rPr>
          <w:rFonts w:asciiTheme="minorHAnsi" w:hAnsiTheme="minorHAnsi" w:cs="Arial"/>
          <w:sz w:val="22"/>
        </w:rPr>
        <w:t xml:space="preserve"> au cours des 5 dernières années</w:t>
      </w:r>
      <w:r w:rsidR="00CA1AA6">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670FB79C" w:rsidR="00BB0798" w:rsidRPr="00BB0798" w:rsidRDefault="00BB0798" w:rsidP="00F8590A">
      <w:pPr>
        <w:pBdr>
          <w:top w:val="single" w:sz="4" w:space="1" w:color="auto"/>
          <w:left w:val="single" w:sz="4" w:space="4" w:color="auto"/>
          <w:bottom w:val="single" w:sz="4" w:space="1" w:color="auto"/>
          <w:right w:val="single" w:sz="4" w:space="4" w:color="auto"/>
        </w:pBdr>
        <w:snapToGrid w:val="0"/>
        <w:jc w:val="both"/>
        <w:rPr>
          <w:rFonts w:ascii="Calibri" w:hAnsi="Calibri"/>
          <w:sz w:val="22"/>
          <w:szCs w:val="22"/>
        </w:rPr>
      </w:pPr>
      <w:r w:rsidRPr="00BB0798">
        <w:rPr>
          <w:rFonts w:ascii="Calibri" w:hAnsi="Calibri"/>
          <w:sz w:val="22"/>
          <w:szCs w:val="22"/>
        </w:rPr>
        <w:t xml:space="preserve">Objet du contrat : </w:t>
      </w:r>
      <w:r w:rsidR="005A7C0E" w:rsidRPr="005A7C0E">
        <w:rPr>
          <w:rFonts w:asciiTheme="minorHAnsi" w:hAnsiTheme="minorHAnsi" w:cs="Arial"/>
          <w:sz w:val="22"/>
        </w:rPr>
        <w:t xml:space="preserve">Fourniture et installation </w:t>
      </w:r>
      <w:r w:rsidR="00CA1AA6" w:rsidRPr="00CA1AA6">
        <w:rPr>
          <w:rFonts w:asciiTheme="minorHAnsi" w:hAnsiTheme="minorHAnsi" w:cs="Arial"/>
          <w:bCs/>
          <w:sz w:val="22"/>
          <w:lang w:val="fr-CD"/>
        </w:rPr>
        <w:t>d'équipements médicaux au profit des infrastructures sportives de proximité pour accueillir et garantir la pratique des filles et jeunes femmes aux terrains Allemagne, Babuda, PLC, Siwambanza et Sukisa à Kinshasa, République Démocratique du Congo</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49C2E023" w:rsidR="00BB0798" w:rsidRDefault="00F8590A"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lastRenderedPageBreak/>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62F6A5DC" w:rsidR="00BB0798" w:rsidRPr="00BB0798" w:rsidRDefault="00F8590A"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2556FD2A" w:rsidR="00BB0798" w:rsidRDefault="00F8590A"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w:t>
      </w:r>
      <w:r w:rsidR="00BB0798"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00BB0798"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xml:space="preserve">, lorsqu'un document visé aux deux paragraphes ci-dessus n'est pas délivré dans le pays concerné, il peut être remplacé par une déclaration sous serment ou, à défaut, une déclaration solennelle, faite par l'intéressé devant une </w:t>
      </w:r>
      <w:r w:rsidRPr="00BB0798">
        <w:rPr>
          <w:rFonts w:ascii="Calibri" w:hAnsi="Calibri"/>
          <w:sz w:val="22"/>
          <w:szCs w:val="22"/>
        </w:rPr>
        <w:lastRenderedPageBreak/>
        <w:t>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20D8DD9B" w:rsidR="00BB0798" w:rsidRPr="00BB0798" w:rsidRDefault="00F8590A"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651C71"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lastRenderedPageBreak/>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46997280"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958FC4" w14:textId="77777777" w:rsidR="00651C71" w:rsidRDefault="00651C71">
      <w:r>
        <w:separator/>
      </w:r>
    </w:p>
  </w:endnote>
  <w:endnote w:type="continuationSeparator" w:id="0">
    <w:p w14:paraId="467E9E42" w14:textId="77777777" w:rsidR="00651C71" w:rsidRDefault="00651C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1D712E85"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0722E">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0722E">
              <w:rPr>
                <w:rFonts w:asciiTheme="minorHAnsi" w:hAnsiTheme="minorHAnsi"/>
                <w:b/>
                <w:bCs/>
                <w:noProof/>
                <w:sz w:val="22"/>
                <w:szCs w:val="22"/>
              </w:rPr>
              <w:t>8</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37078308"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0722E">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0722E">
                              <w:rPr>
                                <w:rFonts w:asciiTheme="minorHAnsi" w:hAnsiTheme="minorHAnsi"/>
                                <w:b/>
                                <w:bCs/>
                                <w:noProof/>
                                <w:sz w:val="22"/>
                                <w:szCs w:val="22"/>
                              </w:rPr>
                              <w:t>8</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383C75D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0722E">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0722E">
              <w:rPr>
                <w:rFonts w:ascii="Calibri" w:eastAsia="Times New Roman" w:hAnsi="Calibri"/>
                <w:b/>
                <w:bCs/>
                <w:noProof/>
                <w:sz w:val="22"/>
                <w:szCs w:val="22"/>
                <w:lang w:eastAsia="en-GB"/>
              </w:rPr>
              <w:t>8</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39A955B9"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0722E">
                              <w:rPr>
                                <w:rFonts w:asciiTheme="minorHAnsi" w:hAnsiTheme="minorHAnsi"/>
                                <w:b/>
                                <w:bCs/>
                                <w:noProof/>
                                <w:sz w:val="22"/>
                                <w:szCs w:val="22"/>
                              </w:rPr>
                              <w:t>8</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0722E">
                              <w:rPr>
                                <w:rFonts w:asciiTheme="minorHAnsi" w:hAnsiTheme="minorHAnsi"/>
                                <w:b/>
                                <w:bCs/>
                                <w:noProof/>
                                <w:sz w:val="22"/>
                                <w:szCs w:val="22"/>
                              </w:rPr>
                              <w:t>8</w:t>
                            </w:r>
                            <w:r>
                              <w:rPr>
                                <w:rFonts w:asciiTheme="minorHAnsi" w:hAnsiTheme="minorHAnsi"/>
                                <w:b/>
                                <w:bCs/>
                                <w:sz w:val="22"/>
                                <w:szCs w:val="22"/>
                              </w:rPr>
                              <w:fldChar w:fldCharType="end"/>
                            </w:r>
                          </w:p>
                        </w:sdtContent>
                      </w:sdt>
                    </w:sdtContent>
                  </w:sdt>
                  <w:p w14:paraId="5CDA307D" w14:textId="77777777" w:rsidR="005E2CD1" w:rsidRPr="00442AC9" w:rsidRDefault="00651C71"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75B515" w14:textId="77777777" w:rsidR="00651C71" w:rsidRDefault="00651C71">
      <w:r>
        <w:separator/>
      </w:r>
    </w:p>
  </w:footnote>
  <w:footnote w:type="continuationSeparator" w:id="0">
    <w:p w14:paraId="4AEE6C1A" w14:textId="77777777" w:rsidR="00651C71" w:rsidRDefault="00651C71">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2417"/>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D7A47"/>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22E"/>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99E"/>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C4567"/>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A7C0E"/>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1C71"/>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6A"/>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4CCD"/>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8C"/>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3BB2"/>
    <w:rsid w:val="009642A8"/>
    <w:rsid w:val="00967143"/>
    <w:rsid w:val="0096784A"/>
    <w:rsid w:val="00967AE3"/>
    <w:rsid w:val="0097107E"/>
    <w:rsid w:val="009725A5"/>
    <w:rsid w:val="009779E0"/>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AC0"/>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6CE6"/>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3E0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AA6"/>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590A"/>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E5829F-1B26-486B-8A32-39ACE72E2F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13</TotalTime>
  <Pages>8</Pages>
  <Words>1649</Words>
  <Characters>9071</Characters>
  <Application>Microsoft Office Word</Application>
  <DocSecurity>0</DocSecurity>
  <Lines>75</Lines>
  <Paragraphs>21</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10699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Nefertari JUPITER</cp:lastModifiedBy>
  <cp:revision>10</cp:revision>
  <cp:lastPrinted>2016-03-24T23:23:00Z</cp:lastPrinted>
  <dcterms:created xsi:type="dcterms:W3CDTF">2026-04-22T11:01:00Z</dcterms:created>
  <dcterms:modified xsi:type="dcterms:W3CDTF">2026-07-31T09:02:00Z</dcterms:modified>
</cp:coreProperties>
</file>